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2" w:rsidRDefault="00366DFF" w:rsidP="00366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366DFF" w:rsidRDefault="00366DFF" w:rsidP="00366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FF">
        <w:rPr>
          <w:rFonts w:ascii="Times New Roman" w:hAnsi="Times New Roman" w:cs="Times New Roman"/>
          <w:b/>
          <w:sz w:val="28"/>
          <w:szCs w:val="28"/>
        </w:rPr>
        <w:t xml:space="preserve">Заплановані </w:t>
      </w:r>
      <w:proofErr w:type="spellStart"/>
      <w:r w:rsidRPr="00366DFF">
        <w:rPr>
          <w:rFonts w:ascii="Times New Roman" w:hAnsi="Times New Roman" w:cs="Times New Roman"/>
          <w:b/>
          <w:sz w:val="28"/>
          <w:szCs w:val="28"/>
        </w:rPr>
        <w:t>вебінари</w:t>
      </w:r>
      <w:proofErr w:type="spellEnd"/>
      <w:r w:rsidRPr="00366DFF">
        <w:rPr>
          <w:rFonts w:ascii="Times New Roman" w:hAnsi="Times New Roman" w:cs="Times New Roman"/>
          <w:b/>
          <w:sz w:val="28"/>
          <w:szCs w:val="28"/>
        </w:rPr>
        <w:t xml:space="preserve"> від Clarivate на жовтень 2024:</w:t>
      </w:r>
    </w:p>
    <w:p w:rsidR="00366DFF" w:rsidRPr="00366DFF" w:rsidRDefault="00366DFF" w:rsidP="00366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Clarivate Essentials</w:t>
      </w:r>
    </w:p>
    <w:p w:rsid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 жовтня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Тема: Публікація наукової статті 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вебінарі поговоримо про мету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ації. Вибір та оцінку журналу. Як відрізнити якісні та хижацькі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евірка індексації. Структура та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AB64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формлення статті. Рецензування. Плата за публікацію та чи можна її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уникн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ути. Часті помилки авторів, які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унеможли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влюють публікацію. Відповіді на запитання з реєстраційних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анкет.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10:15–11:15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Реєстрація: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lang w:eastAsia="uk-UA"/>
        </w:rPr>
      </w:pPr>
      <w:hyperlink r:id="rId6" w:tgtFrame="_blank" w:history="1">
        <w:r w:rsidRPr="00366D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https://us02web.zoom.us/webinar/register/WN_u-cl6d58R8qIa7rfUiQVeQ</w:t>
        </w:r>
      </w:hyperlink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рамках підготовки до </w:t>
      </w:r>
      <w:hyperlink r:id="rId7" w:tgtFrame="_blank" w:history="1">
        <w:r w:rsidRPr="00366DFF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всеукраїнської програми сертифікаці</w:t>
        </w:r>
      </w:hyperlink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подробиці про програму за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посиланням </w:t>
      </w:r>
      <w:hyperlink r:id="rId8" w:tgtFrame="_blank" w:history="1">
        <w:r w:rsidRPr="00366D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https://clarivate.libguides.com/europe/UAcertification</w:t>
        </w:r>
      </w:hyperlink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 жовтня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Тема: Базовий 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пошу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 та аналіз наукової літератури у Web of Science. (підготовка до 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сертифікації) </w:t>
      </w:r>
    </w:p>
    <w:p w:rsidR="00AB6404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рамках підготовки до програми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сертифі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кації відпрацюємо базовий пошук у Web of Science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B64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та налаштування кабінету користувача. Використання символів скорочення та заміни. Сортування та уточнення результатів. Аналіз та збереження результатів пошуку. Відповіді на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запитан</w:t>
      </w:r>
      <w:r w:rsidR="00AB64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 з реєстраційних 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анкет.</w:t>
      </w:r>
      <w:r w:rsidR="00AB6404"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10:15–11:15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Реєстрація: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lang w:eastAsia="uk-UA"/>
        </w:rPr>
      </w:pPr>
      <w:hyperlink r:id="rId9" w:tgtFrame="_blank" w:history="1">
        <w:r w:rsidRPr="00366D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https://us02web.zoom.us/webinar/register/WN_y0Rgbo6XRGOsTviyJ3NHEQ</w:t>
        </w:r>
      </w:hyperlink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B6404" w:rsidRDefault="00AB6404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17 жовтня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Тема: Розширений пошук у </w:t>
      </w:r>
      <w:r w:rsidR="00366DFF"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Web of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Science та додаткові колекції (підготовка до </w:t>
      </w:r>
      <w:r w:rsidR="00366DFF"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сертифікації)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AB6404" w:rsidRDefault="00AB6404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рамках підготовки до програми сертифікації відпрацюємо розширений пошук у Web of Science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зокрема аналіз здобутків установи та роботу з додатковими базами на платформі.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 на запитання з реєстраційних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анкет.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10:15–11:15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Реєстрація: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lang w:eastAsia="uk-UA"/>
        </w:rPr>
      </w:pPr>
      <w:hyperlink r:id="rId10" w:tgtFrame="_blank" w:history="1">
        <w:r w:rsidRPr="00366D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https://us02web.zoom.us/webinar/register/WN_u8AnjzkgRuarKDPORHFtOA</w:t>
        </w:r>
      </w:hyperlink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22–25 жовтня 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Тестування 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hyperlink r:id="rId11" w:tgtFrame="_blank" w:history="1">
        <w:r w:rsidRPr="00366DFF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всеукраїнської програми сертифікаці</w:t>
        </w:r>
      </w:hyperlink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</w:t>
      </w:r>
    </w:p>
    <w:p w:rsid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B6404" w:rsidRPr="00366DFF" w:rsidRDefault="00AB6404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B6404" w:rsidRDefault="00AB6404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24 жовтня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Тема: Консультація до сертифікації (за консультацію сертифікат не </w:t>
      </w:r>
      <w:r w:rsidR="00366DFF"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передбачено)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22 до 25 жовтня проходитиме онлайн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ограма сертифікації по Web of Science (детальна інформація згодом). Учасникам у зручний для них час зможуть пройти онлайн тестування, визначити свої вміння, і, за умови отримання достатньої кількості балів, – отримати підтвердження впевненого користувача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Web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of Science. Протягом консультації ми розберемо алгоритм виконання тестових завдань та виконаємо аналогічні завдання. Відповіді на запитання з реєстраційних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анкет.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10:15–11:15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Реєстрація: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lang w:eastAsia="uk-UA"/>
        </w:rPr>
      </w:pPr>
      <w:hyperlink r:id="rId12" w:tgtFrame="_blank" w:history="1">
        <w:r w:rsidRPr="00366D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https://us02web.zoom.us/webinar/register/WN_WLH238fdQmucNHqtffse1A</w:t>
        </w:r>
      </w:hyperlink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Research</w:t>
      </w:r>
      <w:proofErr w:type="spellEnd"/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Smarter</w:t>
      </w:r>
      <w:proofErr w:type="spellEnd"/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31 жовтня</w:t>
      </w:r>
    </w:p>
    <w:p w:rsidR="00D01BF4" w:rsidRDefault="00D01BF4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Тема: Підтримка відкритих дослідницьких ініціатив перевіреними процесами, даними та </w:t>
      </w:r>
      <w:r w:rsidR="00366DFF"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інструментами.</w:t>
      </w:r>
    </w:p>
    <w:p w:rsidR="00366DFF" w:rsidRPr="00366DFF" w:rsidRDefault="00D01BF4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Перехід до відкритих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ень є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лючовою тенденцією. Академічній спільноті потрібен доступ до надійних досліджень незалежно від моделі публікації. Науковці хочуть мати можливість прочитати повний текст статті в один клік, отримувати доступ до первинних даних. Знати, що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можна відстежувати та проз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оро. Приєднуйтесь до цієї сесії, щоб дізнатися, як у Clarivate підтримують цілі відкритих досліджень, поєднуючи ресурси і зробити процес наукових досліджень швидшим, надійнішим і </w:t>
      </w:r>
      <w:r w:rsidR="00366DFF"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прозорішим.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10:15–11:15</w:t>
      </w:r>
      <w:r w:rsidRPr="0036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Реєстрація:</w:t>
      </w: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hyperlink r:id="rId13" w:tgtFrame="_blank" w:history="1">
        <w:r w:rsidRPr="00366D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https://us02web.zoom.us/webinar/register/WN_XKs_s-cMT4SN4Dwd4QEJaw</w:t>
        </w:r>
      </w:hyperlink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66DFF" w:rsidRPr="00366DFF" w:rsidRDefault="00366DFF" w:rsidP="0036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6D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66DFF" w:rsidRPr="00366DFF" w:rsidRDefault="00366DFF" w:rsidP="00366D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6DFF" w:rsidRPr="00366DFF" w:rsidSect="00C611E8">
      <w:head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E8" w:rsidRDefault="00C611E8" w:rsidP="00C611E8">
      <w:pPr>
        <w:spacing w:after="0" w:line="240" w:lineRule="auto"/>
      </w:pPr>
      <w:r>
        <w:separator/>
      </w:r>
    </w:p>
  </w:endnote>
  <w:endnote w:type="continuationSeparator" w:id="0">
    <w:p w:rsidR="00C611E8" w:rsidRDefault="00C611E8" w:rsidP="00C6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E8" w:rsidRDefault="00C611E8" w:rsidP="00C611E8">
      <w:pPr>
        <w:spacing w:after="0" w:line="240" w:lineRule="auto"/>
      </w:pPr>
      <w:r>
        <w:separator/>
      </w:r>
    </w:p>
  </w:footnote>
  <w:footnote w:type="continuationSeparator" w:id="0">
    <w:p w:rsidR="00C611E8" w:rsidRDefault="00C611E8" w:rsidP="00C6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0197"/>
      <w:docPartObj>
        <w:docPartGallery w:val="Page Numbers (Top of Page)"/>
        <w:docPartUnique/>
      </w:docPartObj>
    </w:sdtPr>
    <w:sdtContent>
      <w:p w:rsidR="00C611E8" w:rsidRDefault="00C611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11E8" w:rsidRDefault="00C61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B5"/>
    <w:rsid w:val="00366DFF"/>
    <w:rsid w:val="007546F2"/>
    <w:rsid w:val="00A21CB5"/>
    <w:rsid w:val="00AB6404"/>
    <w:rsid w:val="00C611E8"/>
    <w:rsid w:val="00D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837D"/>
  <w15:chartTrackingRefBased/>
  <w15:docId w15:val="{900CA85C-5D93-4DDF-BD77-2D0B937B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611E8"/>
  </w:style>
  <w:style w:type="paragraph" w:styleId="a5">
    <w:name w:val="footer"/>
    <w:basedOn w:val="a"/>
    <w:link w:val="a6"/>
    <w:uiPriority w:val="99"/>
    <w:unhideWhenUsed/>
    <w:rsid w:val="00C611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6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vate.libguides.com/europe/UAcertification" TargetMode="External"/><Relationship Id="rId13" Type="http://schemas.openxmlformats.org/officeDocument/2006/relationships/hyperlink" Target="https://us02web.zoom.us/webinar/register/WN_XKs_s-cMT4SN4Dwd4QEJ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rivate.libguides.com/europe/UAcertification" TargetMode="External"/><Relationship Id="rId12" Type="http://schemas.openxmlformats.org/officeDocument/2006/relationships/hyperlink" Target="https://us02web.zoom.us/webinar/register/WN_WLH238fdQmucNHqtffse1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2web.zoom.us/webinar/register/WN_u-cl6d58R8qIa7rfUiQVeQ" TargetMode="External"/><Relationship Id="rId11" Type="http://schemas.openxmlformats.org/officeDocument/2006/relationships/hyperlink" Target="https://clarivate.libguides.com/europe/UAcertificatio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webinar/register/WN_u8AnjzkgRuarKDPORHFtO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webinar/register/WN_y0Rgbo6XRGOsTviyJ3NHE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Dvigun O.V.</dc:creator>
  <cp:keywords/>
  <dc:description/>
  <cp:lastModifiedBy>Dvigun O.V.</cp:lastModifiedBy>
  <cp:revision>3</cp:revision>
  <dcterms:created xsi:type="dcterms:W3CDTF">2024-10-02T07:49:00Z</dcterms:created>
  <dcterms:modified xsi:type="dcterms:W3CDTF">2024-10-02T08:16:00Z</dcterms:modified>
</cp:coreProperties>
</file>